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caps/>
          <w:sz w:val="24"/>
          <w:szCs w:val="24"/>
        </w:rPr>
        <w:t>LATVIJAS REPUBLIKA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Daugavpils pilsētas dome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313">
        <w:rPr>
          <w:rFonts w:ascii="Times New Roman" w:eastAsia="Times New Roman" w:hAnsi="Times New Roman" w:cs="Times New Roman"/>
          <w:sz w:val="24"/>
          <w:szCs w:val="24"/>
        </w:rPr>
        <w:t>reģ.Nr</w:t>
      </w:r>
      <w:proofErr w:type="spellEnd"/>
      <w:r w:rsidRPr="00EB4313">
        <w:rPr>
          <w:rFonts w:ascii="Times New Roman" w:eastAsia="Times New Roman" w:hAnsi="Times New Roman" w:cs="Times New Roman"/>
          <w:sz w:val="24"/>
          <w:szCs w:val="24"/>
        </w:rPr>
        <w:t>. 90000077325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B4313">
        <w:rPr>
          <w:rFonts w:ascii="Times New Roman" w:eastAsia="Times New Roman" w:hAnsi="Times New Roman" w:cs="Times New Roman"/>
          <w:sz w:val="24"/>
          <w:szCs w:val="24"/>
        </w:rPr>
        <w:t>Kr.Valdemāra</w:t>
      </w:r>
      <w:proofErr w:type="spellEnd"/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 iela 1, Daugavpils, LV-5401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Iepirkums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saskaņā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Publisko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iepirkumu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likuma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8</w:t>
      </w:r>
      <w:r w:rsidRPr="00EB431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.pantu</w:t>
      </w:r>
    </w:p>
    <w:p w:rsidR="000B4ACD" w:rsidRPr="00EB4313" w:rsidRDefault="00B23FE8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Kancelejas</w:t>
      </w:r>
      <w:proofErr w:type="spellEnd"/>
      <w:r w:rsidR="000B4ACD"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B4ACD"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preču</w:t>
      </w:r>
      <w:proofErr w:type="spellEnd"/>
      <w:r w:rsidR="000B4ACD"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B4ACD"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piegāde</w:t>
      </w:r>
      <w:proofErr w:type="spellEnd"/>
      <w:r w:rsidR="000B4ACD"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Daugavpils </w:t>
      </w:r>
      <w:proofErr w:type="spellStart"/>
      <w:r w:rsidR="000B4ACD"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pilsētas</w:t>
      </w:r>
      <w:proofErr w:type="spellEnd"/>
      <w:r w:rsidR="000B4ACD"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B4ACD"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domei</w:t>
      </w:r>
      <w:proofErr w:type="spellEnd"/>
      <w:r w:rsidR="000B4ACD"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2014.gadā”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identifikācijas numurs </w:t>
      </w:r>
      <w:r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DPD 201</w:t>
      </w:r>
      <w:r w:rsidR="00B23F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="00B23F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03</w:t>
      </w: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EB4313" w:rsidRDefault="000B4ACD" w:rsidP="000B4A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sēdes protokols Nr.</w:t>
      </w:r>
      <w:r w:rsidR="00B965F2" w:rsidRPr="00EB431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2014.gada 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>5.februārī</w:t>
      </w: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>SĒDE NOTIEK Daugavpilī, K.Valdemāra ielā 1, 216. kabinetā</w:t>
      </w: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SĒDE SĀKAS </w:t>
      </w:r>
      <w:proofErr w:type="spellStart"/>
      <w:r w:rsidRPr="00EB431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>10.00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>SĒDĒ 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659"/>
      </w:tblGrid>
      <w:tr w:rsidR="000B4ACD" w:rsidRPr="00EB4313" w:rsidTr="00DD2EA6">
        <w:tc>
          <w:tcPr>
            <w:tcW w:w="2628" w:type="dxa"/>
          </w:tcPr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>Komisijas priekšsēdētājs</w:t>
            </w:r>
          </w:p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0B4ACD" w:rsidRPr="00EB4313" w:rsidRDefault="000B4ACD" w:rsidP="000B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>Andrejs Kursītis – Daugavpils pilsētas domes izpilddirektors</w:t>
            </w:r>
            <w:r w:rsidR="007A38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4ACD" w:rsidRPr="00EB4313" w:rsidTr="00DD2EA6">
        <w:tc>
          <w:tcPr>
            <w:tcW w:w="2628" w:type="dxa"/>
          </w:tcPr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>Komisijas priekšsēdētāja vietniece</w:t>
            </w:r>
          </w:p>
        </w:tc>
        <w:tc>
          <w:tcPr>
            <w:tcW w:w="6659" w:type="dxa"/>
          </w:tcPr>
          <w:p w:rsidR="000B4ACD" w:rsidRPr="00EB4313" w:rsidRDefault="000B4ACD" w:rsidP="000B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Olga Jesse – Daugavpils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pilsētas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domes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lietu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pārvaldniece</w:t>
            </w:r>
            <w:proofErr w:type="spellEnd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0B4ACD" w:rsidRPr="00EB4313" w:rsidTr="00DD2EA6">
        <w:tc>
          <w:tcPr>
            <w:tcW w:w="2628" w:type="dxa"/>
          </w:tcPr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>Komisijas locekļi:</w:t>
            </w:r>
          </w:p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PROTOKOLĒ komisijas loceklis: </w:t>
            </w:r>
          </w:p>
          <w:p w:rsidR="000B4ACD" w:rsidRPr="00EB4313" w:rsidRDefault="000B4ACD" w:rsidP="000B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0B4ACD" w:rsidRPr="00EB4313" w:rsidRDefault="000B4ACD" w:rsidP="000B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CD" w:rsidRPr="00EB4313" w:rsidRDefault="000B4ACD" w:rsidP="000B4A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Ilga Lauska – </w:t>
            </w: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pilsētas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</w:t>
            </w:r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 </w:t>
            </w:r>
            <w:proofErr w:type="spellStart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Vispārējās</w:t>
            </w:r>
            <w:proofErr w:type="spellEnd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nodaļas</w:t>
            </w:r>
            <w:proofErr w:type="spellEnd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</w:t>
            </w:r>
            <w:proofErr w:type="spellEnd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B4ACD" w:rsidRPr="00EB4313" w:rsidRDefault="000B4ACD" w:rsidP="000B4A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Evelīna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Ugarinko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Daugavpils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pilsētas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domes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Centralizētās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rāmatvedības</w:t>
            </w:r>
            <w:proofErr w:type="spellEnd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galvenā</w:t>
            </w:r>
            <w:proofErr w:type="spellEnd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grāmatvede</w:t>
            </w:r>
            <w:proofErr w:type="spellEnd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B4ACD" w:rsidRPr="00EB4313" w:rsidRDefault="000B4ACD" w:rsidP="000B4A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Olga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Plēpe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Daugavpils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pilsētas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domes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Vispārējās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nodaļas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Darbu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rīko</w:t>
            </w:r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tāja</w:t>
            </w:r>
            <w:proofErr w:type="spellEnd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saimnieciskajos</w:t>
            </w:r>
            <w:proofErr w:type="spellEnd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jautājumos</w:t>
            </w:r>
            <w:proofErr w:type="spellEnd"/>
            <w:r w:rsidR="007A38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B4ACD" w:rsidRPr="00EB4313" w:rsidRDefault="000B4ACD" w:rsidP="000B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Jurijs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>Bārtuls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Daugavpils pilsētas domes Juridiskā departamenta Iekšējās inspekcijas nodaļas jurists</w:t>
            </w:r>
            <w:r w:rsidR="00DB29AC"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B4ACD" w:rsidRPr="00EB4313" w:rsidRDefault="000B4ACD" w:rsidP="000B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>Komisijas izveidošanas pamats: Daugavpils pilsētas domes priekšsēdētāja 201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>17.janvāra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 rīkojums Nr.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ACD" w:rsidRPr="00EB4313" w:rsidRDefault="000B4ACD" w:rsidP="0035083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Komisijas sēdes darba kārtība: </w:t>
      </w:r>
      <w:r w:rsidR="0035083D" w:rsidRPr="00EB4313">
        <w:rPr>
          <w:rFonts w:ascii="Times New Roman" w:eastAsia="Times New Roman" w:hAnsi="Times New Roman" w:cs="Times New Roman"/>
          <w:bCs/>
          <w:sz w:val="24"/>
          <w:szCs w:val="24"/>
        </w:rPr>
        <w:t>Lēmuma par uzvarētāju pieņemšana.</w:t>
      </w:r>
    </w:p>
    <w:p w:rsidR="000B4ACD" w:rsidRPr="00EB4313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EB4313" w:rsidRDefault="0035083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b/>
          <w:bCs/>
          <w:sz w:val="24"/>
          <w:szCs w:val="24"/>
        </w:rPr>
        <w:t>Lēmuma par uzvarētāju pieņemšana</w:t>
      </w:r>
    </w:p>
    <w:p w:rsidR="000B4ACD" w:rsidRPr="00EB4313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ACD" w:rsidRPr="00EB4313" w:rsidRDefault="000B4ACD" w:rsidP="000B4A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>1.1. Komisijas priekšsēdētājs Andrejs Kursītis paziņo sēdi par atk</w:t>
      </w:r>
      <w:r w:rsidR="007A38C8">
        <w:rPr>
          <w:rFonts w:ascii="Times New Roman" w:eastAsia="Times New Roman" w:hAnsi="Times New Roman" w:cs="Times New Roman"/>
          <w:sz w:val="24"/>
          <w:szCs w:val="24"/>
        </w:rPr>
        <w:t xml:space="preserve">lātu, nosauc komisijas sastāvu un 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ziņo </w:t>
      </w:r>
      <w:r w:rsidR="0035083D" w:rsidRPr="00EB4313">
        <w:rPr>
          <w:rFonts w:ascii="Times New Roman" w:eastAsia="Times New Roman" w:hAnsi="Times New Roman" w:cs="Times New Roman"/>
          <w:sz w:val="24"/>
          <w:szCs w:val="24"/>
        </w:rPr>
        <w:t>sēdes darba kārtību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ACD" w:rsidRPr="00EB4313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1.2. </w:t>
      </w:r>
      <w:r w:rsidR="0035083D" w:rsidRPr="00EB4313">
        <w:rPr>
          <w:rFonts w:ascii="Times New Roman" w:eastAsia="Times New Roman" w:hAnsi="Times New Roman" w:cs="Times New Roman"/>
          <w:iCs/>
          <w:sz w:val="24"/>
          <w:szCs w:val="24"/>
        </w:rPr>
        <w:t>Komisijas priekšsēdētājs A.Kursītis ziņo, ka iepirkumam „</w:t>
      </w:r>
      <w:r w:rsidR="00B23FE8">
        <w:rPr>
          <w:rFonts w:ascii="Times New Roman" w:eastAsia="Times New Roman" w:hAnsi="Times New Roman" w:cs="Times New Roman"/>
          <w:iCs/>
          <w:sz w:val="24"/>
          <w:szCs w:val="24"/>
        </w:rPr>
        <w:t>Kancelejas</w:t>
      </w:r>
      <w:r w:rsidR="0035083D"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 preču piegāde Daugavpils pilsētas domei 2014.gadā” (turpmāk – iepirkums) dalību bija pieteikuši </w:t>
      </w:r>
      <w:r w:rsidR="00B23FE8">
        <w:rPr>
          <w:rFonts w:ascii="Times New Roman" w:eastAsia="Times New Roman" w:hAnsi="Times New Roman" w:cs="Times New Roman"/>
          <w:iCs/>
          <w:sz w:val="24"/>
          <w:szCs w:val="24"/>
        </w:rPr>
        <w:t>astoņi</w:t>
      </w:r>
      <w:r w:rsidR="0035083D"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 pretendenti: </w:t>
      </w:r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SIA „RIMPEKS KP”, SIA „CENTRUM EUROPA”, SIA „</w:t>
      </w:r>
      <w:proofErr w:type="spellStart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Officeday</w:t>
      </w:r>
      <w:proofErr w:type="spellEnd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Latvia</w:t>
      </w:r>
      <w:proofErr w:type="spellEnd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”, SIA „LATVIJAS GRĀMATA”, SIA „jo-</w:t>
      </w:r>
      <w:proofErr w:type="spellStart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jo.lv</w:t>
      </w:r>
      <w:proofErr w:type="spellEnd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”, SIA „</w:t>
      </w:r>
      <w:proofErr w:type="spellStart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Hermess</w:t>
      </w:r>
      <w:proofErr w:type="spellEnd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”, SIA „PRINT &amp; SERVISS” un SIA „TETRA-PLUS RD”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0B4ACD" w:rsidRPr="00EB4313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ab/>
        <w:t>1.3.</w:t>
      </w:r>
      <w:r w:rsidR="0035083D"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 Pretendenti piedāvāja šādu līgumcenu</w:t>
      </w:r>
      <w:r w:rsidR="0035083D" w:rsidRPr="00EB431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3893"/>
        <w:gridCol w:w="4335"/>
      </w:tblGrid>
      <w:tr w:rsidR="00B23FE8" w:rsidRPr="00B23FE8" w:rsidTr="00B23FE8">
        <w:trPr>
          <w:trHeight w:val="702"/>
        </w:trPr>
        <w:tc>
          <w:tcPr>
            <w:tcW w:w="570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2334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Piedāvātā līgumcena </w:t>
            </w:r>
            <w:proofErr w:type="spellStart"/>
            <w:r w:rsidRPr="00B23F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PVN</w:t>
            </w:r>
          </w:p>
        </w:tc>
      </w:tr>
      <w:tr w:rsidR="00B23FE8" w:rsidRPr="00B23FE8" w:rsidTr="00B23FE8">
        <w:trPr>
          <w:trHeight w:val="414"/>
        </w:trPr>
        <w:tc>
          <w:tcPr>
            <w:tcW w:w="570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096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SIA „RIMPEKS KP”</w:t>
            </w:r>
          </w:p>
        </w:tc>
        <w:tc>
          <w:tcPr>
            <w:tcW w:w="2334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17 437,82</w:t>
            </w:r>
          </w:p>
        </w:tc>
      </w:tr>
      <w:tr w:rsidR="00B23FE8" w:rsidRPr="00B23FE8" w:rsidTr="00B23FE8">
        <w:trPr>
          <w:trHeight w:val="416"/>
        </w:trPr>
        <w:tc>
          <w:tcPr>
            <w:tcW w:w="570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2096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SIA „CENTRUM EUROPA”</w:t>
            </w:r>
          </w:p>
        </w:tc>
        <w:tc>
          <w:tcPr>
            <w:tcW w:w="2334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13 555,99</w:t>
            </w:r>
          </w:p>
        </w:tc>
      </w:tr>
      <w:tr w:rsidR="00B23FE8" w:rsidRPr="00B23FE8" w:rsidTr="00B23FE8">
        <w:trPr>
          <w:trHeight w:val="408"/>
        </w:trPr>
        <w:tc>
          <w:tcPr>
            <w:tcW w:w="570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2096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SIA „</w:t>
            </w:r>
            <w:proofErr w:type="spellStart"/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Officeday</w:t>
            </w:r>
            <w:proofErr w:type="spellEnd"/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Latvia</w:t>
            </w:r>
            <w:proofErr w:type="spellEnd"/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34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17 309,38</w:t>
            </w:r>
          </w:p>
        </w:tc>
      </w:tr>
      <w:tr w:rsidR="00B23FE8" w:rsidRPr="00B23FE8" w:rsidTr="00B23FE8">
        <w:trPr>
          <w:trHeight w:val="555"/>
        </w:trPr>
        <w:tc>
          <w:tcPr>
            <w:tcW w:w="570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</w:t>
            </w:r>
          </w:p>
        </w:tc>
        <w:tc>
          <w:tcPr>
            <w:tcW w:w="2096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SIA „LATVIJAS GRĀMATA”</w:t>
            </w:r>
          </w:p>
        </w:tc>
        <w:tc>
          <w:tcPr>
            <w:tcW w:w="2334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13 227,43</w:t>
            </w:r>
          </w:p>
        </w:tc>
      </w:tr>
      <w:tr w:rsidR="00B23FE8" w:rsidRPr="00B23FE8" w:rsidTr="00B23FE8">
        <w:trPr>
          <w:trHeight w:val="420"/>
        </w:trPr>
        <w:tc>
          <w:tcPr>
            <w:tcW w:w="570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096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SIA „jo-</w:t>
            </w:r>
            <w:proofErr w:type="spellStart"/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jo.lv</w:t>
            </w:r>
            <w:proofErr w:type="spellEnd"/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34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16 408,52</w:t>
            </w:r>
          </w:p>
        </w:tc>
      </w:tr>
      <w:tr w:rsidR="00B23FE8" w:rsidRPr="00B23FE8" w:rsidTr="00B23FE8">
        <w:trPr>
          <w:trHeight w:val="426"/>
        </w:trPr>
        <w:tc>
          <w:tcPr>
            <w:tcW w:w="570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096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SIA „</w:t>
            </w:r>
            <w:proofErr w:type="spellStart"/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Hermess</w:t>
            </w:r>
            <w:proofErr w:type="spellEnd"/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34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11 195,69</w:t>
            </w:r>
          </w:p>
        </w:tc>
      </w:tr>
      <w:tr w:rsidR="00B23FE8" w:rsidRPr="00B23FE8" w:rsidTr="00B23FE8">
        <w:trPr>
          <w:trHeight w:val="405"/>
        </w:trPr>
        <w:tc>
          <w:tcPr>
            <w:tcW w:w="570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2096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SIA „PRINT &amp; SERVISS”</w:t>
            </w:r>
          </w:p>
        </w:tc>
        <w:tc>
          <w:tcPr>
            <w:tcW w:w="2334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18 166,15</w:t>
            </w:r>
          </w:p>
        </w:tc>
      </w:tr>
      <w:tr w:rsidR="00B23FE8" w:rsidRPr="00B23FE8" w:rsidTr="00B23FE8">
        <w:trPr>
          <w:trHeight w:val="424"/>
        </w:trPr>
        <w:tc>
          <w:tcPr>
            <w:tcW w:w="570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2096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SIA „TETRA-PLUS RD”</w:t>
            </w:r>
          </w:p>
        </w:tc>
        <w:tc>
          <w:tcPr>
            <w:tcW w:w="2334" w:type="pct"/>
            <w:vAlign w:val="center"/>
          </w:tcPr>
          <w:p w:rsidR="00B23FE8" w:rsidRPr="00B23FE8" w:rsidRDefault="00B23FE8" w:rsidP="00B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E8">
              <w:rPr>
                <w:rFonts w:ascii="Times New Roman" w:eastAsia="Times New Roman" w:hAnsi="Times New Roman" w:cs="Times New Roman"/>
                <w:sz w:val="24"/>
                <w:szCs w:val="24"/>
              </w:rPr>
              <w:t>10 272,41</w:t>
            </w:r>
          </w:p>
        </w:tc>
      </w:tr>
    </w:tbl>
    <w:p w:rsidR="0035083D" w:rsidRPr="00EB4313" w:rsidRDefault="0035083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EB4313" w:rsidRDefault="000B4ACD" w:rsidP="000B4ACD">
      <w:pPr>
        <w:tabs>
          <w:tab w:val="left" w:pos="709"/>
        </w:tabs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ab/>
        <w:t xml:space="preserve">1.4. 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>2014.gada 3.februāra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slēgtā sēdē (</w:t>
      </w:r>
      <w:proofErr w:type="spellStart"/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. Nr.3) iepirkumu komisija izskatīja pretendentu iesniegto dokumentu atbilstību iepirkuma nolikuma prasībām un konstatēja, ka pretendenti  </w:t>
      </w:r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SIA „RIMPEKS KP”, SIA „CENTRUM EUROPA”, SIA „</w:t>
      </w:r>
      <w:proofErr w:type="spellStart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Officeday</w:t>
      </w:r>
      <w:proofErr w:type="spellEnd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Latvia</w:t>
      </w:r>
      <w:proofErr w:type="spellEnd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”, SIA „LATVIJAS GRĀMATA”, SIA „jo-</w:t>
      </w:r>
      <w:proofErr w:type="spellStart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jo.lv</w:t>
      </w:r>
      <w:proofErr w:type="spellEnd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”, SIA „</w:t>
      </w:r>
      <w:proofErr w:type="spellStart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Hermess</w:t>
      </w:r>
      <w:proofErr w:type="spellEnd"/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”, SIA „PRINT &amp; SERVISS” un SIA „TETRA-PLUS RD”</w:t>
      </w:r>
      <w:r w:rsidR="00E56E20"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 ir iesnieguši visus Nolikumā noteiktos dokumentus, kuri apliecina pretendentu kvalifikāciju un atbilstību iepirkuma Nolikuma nosacījumiem. Visiem pretendentu iesniegtajiem dokumentiem ir juridisks spēks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FE8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ab/>
        <w:t>1.5.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2014.gada 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>4.februāra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slēgtā sēdē (</w:t>
      </w:r>
      <w:proofErr w:type="spellStart"/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. Nr.4) iepirkumu komisija izskatīja pretendentu tehnisko piedāvājumu atbilstību nolikuma tehniskās specifikācijas prasībām un </w:t>
      </w:r>
      <w:r w:rsidR="00CB6221">
        <w:rPr>
          <w:rFonts w:ascii="Times New Roman" w:eastAsia="Times New Roman" w:hAnsi="Times New Roman" w:cs="Times New Roman"/>
          <w:sz w:val="24"/>
          <w:szCs w:val="24"/>
        </w:rPr>
        <w:t>atzina</w:t>
      </w:r>
      <w:bookmarkStart w:id="0" w:name="_GoBack"/>
      <w:bookmarkEnd w:id="0"/>
      <w:r w:rsidR="00B23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>pretendentu</w:t>
      </w:r>
      <w:r w:rsidR="00B23FE8" w:rsidRPr="00B23FE8">
        <w:t xml:space="preserve"> </w:t>
      </w:r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SIA „RIMPEKS KP”, SIA „CENTRUM EUROPA”, SIA „</w:t>
      </w:r>
      <w:proofErr w:type="spellStart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Officeday</w:t>
      </w:r>
      <w:proofErr w:type="spellEnd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Latvia</w:t>
      </w:r>
      <w:proofErr w:type="spellEnd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”, SIA „LATVIJAS GRĀMATA”, SIA „</w:t>
      </w:r>
      <w:proofErr w:type="spellStart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Hermess</w:t>
      </w:r>
      <w:proofErr w:type="spellEnd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”, SIA „PRINT &amp; SERVISS” un SIA „TETRA-PLUS RD”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tehnisk</w:t>
      </w:r>
      <w:r w:rsidR="007C7F4B">
        <w:rPr>
          <w:rFonts w:ascii="Times New Roman" w:eastAsia="Times New Roman" w:hAnsi="Times New Roman" w:cs="Times New Roman"/>
          <w:sz w:val="24"/>
          <w:szCs w:val="24"/>
        </w:rPr>
        <w:t>os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piedāvājum</w:t>
      </w:r>
      <w:r w:rsidR="007C7F4B">
        <w:rPr>
          <w:rFonts w:ascii="Times New Roman" w:eastAsia="Times New Roman" w:hAnsi="Times New Roman" w:cs="Times New Roman"/>
          <w:sz w:val="24"/>
          <w:szCs w:val="24"/>
        </w:rPr>
        <w:t>us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100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atbilstoši</w:t>
      </w:r>
      <w:r w:rsidR="007C7F4B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>Izskatot pretendenta SIA „jo-</w:t>
      </w:r>
      <w:proofErr w:type="spellStart"/>
      <w:r w:rsidR="00B23FE8">
        <w:rPr>
          <w:rFonts w:ascii="Times New Roman" w:eastAsia="Times New Roman" w:hAnsi="Times New Roman" w:cs="Times New Roman"/>
          <w:sz w:val="24"/>
          <w:szCs w:val="24"/>
        </w:rPr>
        <w:t>jo.lv</w:t>
      </w:r>
      <w:proofErr w:type="spellEnd"/>
      <w:r w:rsidR="00B23FE8">
        <w:rPr>
          <w:rFonts w:ascii="Times New Roman" w:eastAsia="Times New Roman" w:hAnsi="Times New Roman" w:cs="Times New Roman"/>
          <w:sz w:val="24"/>
          <w:szCs w:val="24"/>
        </w:rPr>
        <w:t xml:space="preserve">” piedāvājumu iepirkumu komisija konstatēja, ka pretendents </w:t>
      </w:r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 xml:space="preserve">tehniskajā piedāvājumā nav ietvēris (nepiedāvā) tehniskās specifikācijas 39.-47. pozīcijā norādītās preces. Tehniskā piedāvājuma 14.pozīcijā pretendents norādījis nepareizu preču skaitu – 400 </w:t>
      </w:r>
      <w:proofErr w:type="spellStart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gab</w:t>
      </w:r>
      <w:proofErr w:type="spellEnd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 xml:space="preserve">., nevis 4000 </w:t>
      </w:r>
      <w:proofErr w:type="spellStart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gab</w:t>
      </w:r>
      <w:proofErr w:type="spellEnd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. kā to nosaka tehniskā specifikācija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 xml:space="preserve">. Pastāvot šādiem apstākļiem un pamatojoties uz </w:t>
      </w:r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Publisko iepirkumu likuma 2.panta 2.punktu, iepirkuma nolikuma 5.3.5.apakšpunktu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 xml:space="preserve">, komisija nolēma izslēgt no turpmākas dalības iepirkumā un neizskatīt pretendenta </w:t>
      </w:r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SIA „jo-</w:t>
      </w:r>
      <w:proofErr w:type="spellStart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jo.lv</w:t>
      </w:r>
      <w:proofErr w:type="spellEnd"/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 xml:space="preserve"> piedāvājumu.</w:t>
      </w:r>
    </w:p>
    <w:p w:rsidR="000B4ACD" w:rsidRPr="00EB4313" w:rsidRDefault="00B23FE8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1.6. </w:t>
      </w:r>
      <w:r w:rsidRPr="00B23FE8">
        <w:rPr>
          <w:rFonts w:ascii="Times New Roman" w:eastAsia="Times New Roman" w:hAnsi="Times New Roman" w:cs="Times New Roman"/>
          <w:sz w:val="24"/>
          <w:szCs w:val="24"/>
        </w:rPr>
        <w:t>2014.gada 4.februāra slēgtā sēdē (</w:t>
      </w:r>
      <w:proofErr w:type="spellStart"/>
      <w:r w:rsidRPr="00B23FE8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B23FE8">
        <w:rPr>
          <w:rFonts w:ascii="Times New Roman" w:eastAsia="Times New Roman" w:hAnsi="Times New Roman" w:cs="Times New Roman"/>
          <w:sz w:val="24"/>
          <w:szCs w:val="24"/>
        </w:rPr>
        <w:t>. Nr.4)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komisija konstatēja, ka no visiem iesniegtajiem atbilstošajiem piedāvājumiem 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zemāko cenu piedāvā pretendents </w:t>
      </w:r>
      <w:r w:rsidRPr="00B23FE8">
        <w:rPr>
          <w:rFonts w:ascii="Times New Roman" w:eastAsia="Times New Roman" w:hAnsi="Times New Roman" w:cs="Times New Roman"/>
          <w:sz w:val="24"/>
          <w:szCs w:val="24"/>
        </w:rPr>
        <w:t>SIA „TETRA-PLUS RD”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. Komisija nolēma atzīt </w:t>
      </w:r>
      <w:r w:rsidRPr="00B23FE8">
        <w:rPr>
          <w:rFonts w:ascii="Times New Roman" w:eastAsia="Times New Roman" w:hAnsi="Times New Roman" w:cs="Times New Roman"/>
          <w:sz w:val="24"/>
          <w:szCs w:val="24"/>
        </w:rPr>
        <w:t>SIA „TETRA-PLUS RD”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>par pretendentu, kuram būtu piešķiramas līg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slēgšanas tiesības iepirkumā un </w:t>
      </w:r>
      <w:r w:rsidRPr="00B23FE8">
        <w:rPr>
          <w:rFonts w:ascii="Times New Roman" w:eastAsia="Times New Roman" w:hAnsi="Times New Roman" w:cs="Times New Roman"/>
          <w:sz w:val="24"/>
          <w:szCs w:val="24"/>
        </w:rPr>
        <w:t>pārbaudīt Publisko iepirkumu likuma 8.</w:t>
      </w:r>
      <w:r w:rsidRPr="00B23F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3FE8">
        <w:rPr>
          <w:rFonts w:ascii="Times New Roman" w:eastAsia="Times New Roman" w:hAnsi="Times New Roman" w:cs="Times New Roman"/>
          <w:sz w:val="24"/>
          <w:szCs w:val="24"/>
        </w:rPr>
        <w:t xml:space="preserve"> panta piektās daļas 1. un 2.punktā minēto apstākļu esamību attiecībā uz pretendentu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ACD" w:rsidRPr="00EB4313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Komisijas loceklis </w:t>
      </w:r>
      <w:proofErr w:type="spellStart"/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>J.Bārtuls</w:t>
      </w:r>
      <w:proofErr w:type="spellEnd"/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ziņo, ka pamatojoties uz Publisko iepirkumu likuma 8.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panta piekto daļu ir saņēmis LR Uzņēmumu reģistra 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>04.02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>.2014. izziņu Nr.7-3-</w:t>
      </w:r>
      <w:r w:rsidR="00B23FE8">
        <w:rPr>
          <w:rFonts w:ascii="Times New Roman" w:eastAsia="Times New Roman" w:hAnsi="Times New Roman" w:cs="Times New Roman"/>
          <w:sz w:val="24"/>
          <w:szCs w:val="24"/>
        </w:rPr>
        <w:t>18047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, kas apstiprina, ka pretendentam </w:t>
      </w:r>
      <w:r w:rsidR="00B23FE8" w:rsidRPr="00B23FE8">
        <w:rPr>
          <w:rFonts w:ascii="Times New Roman" w:eastAsia="Times New Roman" w:hAnsi="Times New Roman" w:cs="Times New Roman"/>
          <w:sz w:val="24"/>
          <w:szCs w:val="24"/>
        </w:rPr>
        <w:t>SIA „TETRA-PLUS RD”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nav aktuālu maksātnespējas, likvidācijas procesu</w:t>
      </w:r>
      <w:r w:rsidR="00597D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597D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6E20" w:rsidRPr="00EB4313">
        <w:rPr>
          <w:rFonts w:ascii="Times New Roman" w:eastAsia="Times New Roman" w:hAnsi="Times New Roman" w:cs="Times New Roman"/>
          <w:sz w:val="24"/>
          <w:szCs w:val="24"/>
        </w:rPr>
        <w:t xml:space="preserve"> ka pretendentam nav apturēta saimnieciskā darbība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3C637A"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 Komisijas loceklis ziņo, ka Ministru kabineta noteiktajā informācijas sistēmā </w:t>
      </w:r>
      <w:r w:rsidR="00EB4313"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ir izdrukājis e-izziņu, kas apliecina ka pretendentam </w:t>
      </w:r>
      <w:r w:rsidR="00B23FE8" w:rsidRPr="00B23FE8">
        <w:rPr>
          <w:rFonts w:ascii="Times New Roman" w:eastAsia="Times New Roman" w:hAnsi="Times New Roman" w:cs="Times New Roman"/>
          <w:iCs/>
          <w:sz w:val="24"/>
          <w:szCs w:val="24"/>
        </w:rPr>
        <w:t>SIA „TETRA-PLUS RD”</w:t>
      </w:r>
      <w:r w:rsidR="00EB4313"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 uz </w:t>
      </w:r>
      <w:r w:rsidR="00B23FE8">
        <w:rPr>
          <w:rFonts w:ascii="Times New Roman" w:eastAsia="Times New Roman" w:hAnsi="Times New Roman" w:cs="Times New Roman"/>
          <w:iCs/>
          <w:sz w:val="24"/>
          <w:szCs w:val="24"/>
        </w:rPr>
        <w:t>04.02</w:t>
      </w:r>
      <w:r w:rsidR="00EB4313" w:rsidRPr="00EB4313">
        <w:rPr>
          <w:rFonts w:ascii="Times New Roman" w:eastAsia="Times New Roman" w:hAnsi="Times New Roman" w:cs="Times New Roman"/>
          <w:iCs/>
          <w:sz w:val="24"/>
          <w:szCs w:val="24"/>
        </w:rPr>
        <w:t>.2014. nav nodokļu parāda.</w:t>
      </w:r>
    </w:p>
    <w:p w:rsidR="00EB4313" w:rsidRPr="00EB4313" w:rsidRDefault="000B4ACD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ab/>
        <w:t>1.</w:t>
      </w:r>
      <w:r w:rsidR="00BB2B34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EB4313" w:rsidRPr="00EB4313">
        <w:rPr>
          <w:rFonts w:ascii="Times New Roman" w:eastAsia="Times New Roman" w:hAnsi="Times New Roman" w:cs="Times New Roman"/>
          <w:iCs/>
          <w:sz w:val="24"/>
          <w:szCs w:val="24"/>
        </w:rPr>
        <w:t>Ņemot vērā augstāk minēto, pamatojoties uz Publisko iepirkumu likuma 8.</w:t>
      </w:r>
      <w:r w:rsidR="00EB4313" w:rsidRPr="00EB4313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="00EB4313"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panta  devīto daļu,  iepirkumu komisija </w:t>
      </w:r>
      <w:r w:rsidR="00EB4313" w:rsidRPr="00C753EF">
        <w:rPr>
          <w:rFonts w:ascii="Times New Roman" w:eastAsia="Times New Roman" w:hAnsi="Times New Roman" w:cs="Times New Roman"/>
          <w:b/>
          <w:iCs/>
          <w:sz w:val="24"/>
          <w:szCs w:val="24"/>
        </w:rPr>
        <w:t>nolemj:</w:t>
      </w:r>
    </w:p>
    <w:p w:rsidR="00EB4313" w:rsidRPr="00BB2B34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ab/>
        <w:t>1.</w:t>
      </w:r>
      <w:r w:rsidR="00BB2B34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>.1. atzīt par uzvarētāju iepirkum</w:t>
      </w:r>
      <w:r w:rsidR="00B23FE8">
        <w:rPr>
          <w:rFonts w:ascii="Times New Roman" w:eastAsia="Times New Roman" w:hAnsi="Times New Roman" w:cs="Times New Roman"/>
          <w:iCs/>
          <w:sz w:val="24"/>
          <w:szCs w:val="24"/>
        </w:rPr>
        <w:t>ā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 „</w:t>
      </w:r>
      <w:r w:rsidR="00B23FE8">
        <w:rPr>
          <w:rFonts w:ascii="Times New Roman" w:eastAsia="Times New Roman" w:hAnsi="Times New Roman" w:cs="Times New Roman"/>
          <w:iCs/>
          <w:sz w:val="24"/>
          <w:szCs w:val="24"/>
        </w:rPr>
        <w:t>Kancelejas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 preču piegāde Daugavpils pilsētas domei 2014.gadā”, identifikācijas numurs DPD 201</w:t>
      </w:r>
      <w:r w:rsidR="00B23FE8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r w:rsidR="00B23FE8">
        <w:rPr>
          <w:rFonts w:ascii="Times New Roman" w:eastAsia="Times New Roman" w:hAnsi="Times New Roman" w:cs="Times New Roman"/>
          <w:iCs/>
          <w:sz w:val="24"/>
          <w:szCs w:val="24"/>
        </w:rPr>
        <w:t>03</w:t>
      </w:r>
      <w:r w:rsidR="00BB2B34">
        <w:rPr>
          <w:rFonts w:ascii="Times New Roman" w:eastAsia="Times New Roman" w:hAnsi="Times New Roman" w:cs="Times New Roman"/>
          <w:iCs/>
          <w:sz w:val="24"/>
          <w:szCs w:val="24"/>
        </w:rPr>
        <w:t xml:space="preserve"> un piešķirt līguma slēgšanas tiesības</w:t>
      </w:r>
      <w:r w:rsidR="00B23FE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="00BB2B34">
        <w:rPr>
          <w:rFonts w:ascii="Times New Roman" w:eastAsia="Times New Roman" w:hAnsi="Times New Roman" w:cs="Times New Roman"/>
          <w:b/>
          <w:iCs/>
          <w:sz w:val="24"/>
          <w:szCs w:val="24"/>
        </w:rPr>
        <w:t>SIA „TETRA-PLUS RD</w:t>
      </w:r>
      <w:r w:rsidR="00BB2B34" w:rsidRPr="00BB2B34">
        <w:rPr>
          <w:rFonts w:ascii="Times New Roman" w:eastAsia="Times New Roman" w:hAnsi="Times New Roman" w:cs="Times New Roman"/>
          <w:b/>
          <w:iCs/>
          <w:sz w:val="24"/>
          <w:szCs w:val="24"/>
        </w:rPr>
        <w:t>”</w:t>
      </w:r>
      <w:r w:rsidR="00BB2B34" w:rsidRPr="00BB2B3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B2B34" w:rsidRPr="00BB2B34">
        <w:rPr>
          <w:rFonts w:ascii="Times New Roman" w:eastAsia="Times New Roman" w:hAnsi="Times New Roman" w:cs="Times New Roman"/>
          <w:iCs/>
          <w:sz w:val="24"/>
          <w:szCs w:val="24"/>
        </w:rPr>
        <w:t>reģ.Nr</w:t>
      </w:r>
      <w:proofErr w:type="spellEnd"/>
      <w:r w:rsidR="00BB2B34" w:rsidRPr="00BB2B34">
        <w:rPr>
          <w:rFonts w:ascii="Times New Roman" w:eastAsia="Times New Roman" w:hAnsi="Times New Roman" w:cs="Times New Roman"/>
          <w:iCs/>
          <w:sz w:val="24"/>
          <w:szCs w:val="24"/>
        </w:rPr>
        <w:t>. 41503031643, juridiskā adrese: Kandavas iela 4-51, Daugavpils</w:t>
      </w:r>
      <w:r w:rsidRPr="00BB2B3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EB4313" w:rsidRPr="00EB4313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ab/>
        <w:t>1.</w:t>
      </w:r>
      <w:r w:rsidR="00BB2B34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BB2B34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. uzdot komisijas loceklim </w:t>
      </w:r>
      <w:proofErr w:type="spellStart"/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>J.Bārtulim</w:t>
      </w:r>
      <w:proofErr w:type="spellEnd"/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 sagatavot informatīvās vēstules pretendentiem;</w:t>
      </w:r>
    </w:p>
    <w:p w:rsidR="00EB4313" w:rsidRPr="00EB4313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ab/>
        <w:t>1.</w:t>
      </w:r>
      <w:r w:rsidR="00BB2B34">
        <w:rPr>
          <w:rFonts w:ascii="Times New Roman" w:eastAsia="Times New Roman" w:hAnsi="Times New Roman" w:cs="Times New Roman"/>
          <w:iCs/>
          <w:sz w:val="24"/>
          <w:szCs w:val="24"/>
        </w:rPr>
        <w:t>8.3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>. pēc iepirkuma līguma noslēgšanas normatīvajos aktos noteiktajā kartībā publicēt informatīvu paziņojumu par noslēgto līgumu Iepirkum</w:t>
      </w:r>
      <w:r w:rsidR="00597DB8"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 uzraudzības biroja mājas lapā </w:t>
      </w:r>
      <w:proofErr w:type="spellStart"/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>www.iub.gov.lv</w:t>
      </w:r>
      <w:proofErr w:type="spellEnd"/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 xml:space="preserve"> un Daugavpils pilsētas domes mājas lapā </w:t>
      </w:r>
      <w:proofErr w:type="spellStart"/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>www.daugavpils.lv</w:t>
      </w:r>
      <w:proofErr w:type="spellEnd"/>
      <w:r w:rsidRPr="00EB431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0B4ACD" w:rsidRPr="00EB4313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i/>
          <w:iCs/>
          <w:sz w:val="24"/>
          <w:szCs w:val="24"/>
        </w:rPr>
        <w:t>Balsojums: 6 balsis “par”, “pret” – nav, “atturas” – nav.</w:t>
      </w:r>
    </w:p>
    <w:p w:rsidR="000B4ACD" w:rsidRPr="00EB4313" w:rsidRDefault="000B4ACD" w:rsidP="000B4ACD">
      <w:pPr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B4ACD" w:rsidRPr="00EB4313" w:rsidRDefault="000B4ACD" w:rsidP="000B4ACD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SĒDE BEIDZAS </w:t>
      </w:r>
      <w:proofErr w:type="spellStart"/>
      <w:r w:rsidRPr="00EB431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65F2" w:rsidRPr="00EB43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2B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73A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EB4313" w:rsidRDefault="000B4ACD" w:rsidP="000B4AC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  <w:t>A.Kursītis</w:t>
      </w:r>
    </w:p>
    <w:p w:rsidR="000B4ACD" w:rsidRPr="00EB4313" w:rsidRDefault="000B4ACD" w:rsidP="000B4A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>Komisijas priekšsēdētāja vietniece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  <w:t>O.Jesse</w:t>
      </w: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>Komisijas locekļi: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  <w:t>I.Lauska</w:t>
      </w: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EB4313" w:rsidRDefault="000B4ACD" w:rsidP="000B4AC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B4313">
        <w:rPr>
          <w:rFonts w:ascii="Times New Roman" w:eastAsia="Times New Roman" w:hAnsi="Times New Roman" w:cs="Times New Roman"/>
          <w:sz w:val="24"/>
          <w:szCs w:val="24"/>
        </w:rPr>
        <w:t>E.Ugarinko</w:t>
      </w:r>
      <w:proofErr w:type="spellEnd"/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B4313">
        <w:rPr>
          <w:rFonts w:ascii="Times New Roman" w:eastAsia="Times New Roman" w:hAnsi="Times New Roman" w:cs="Times New Roman"/>
          <w:sz w:val="24"/>
          <w:szCs w:val="24"/>
        </w:rPr>
        <w:t>O.Plēpe</w:t>
      </w:r>
      <w:proofErr w:type="spellEnd"/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>Protokolē komisijas loceklis</w:t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B4313">
        <w:rPr>
          <w:rFonts w:ascii="Times New Roman" w:eastAsia="Times New Roman" w:hAnsi="Times New Roman" w:cs="Times New Roman"/>
          <w:sz w:val="24"/>
          <w:szCs w:val="24"/>
        </w:rPr>
        <w:t>J.Bārtuls</w:t>
      </w:r>
      <w:proofErr w:type="spellEnd"/>
    </w:p>
    <w:p w:rsidR="000B4ACD" w:rsidRPr="00EB4313" w:rsidRDefault="000B4ACD" w:rsidP="000B4AC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4ACD" w:rsidRPr="00EB4313" w:rsidRDefault="000B4ACD" w:rsidP="000B4AC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0416" w:rsidRPr="00EB4313" w:rsidRDefault="00282C93">
      <w:pPr>
        <w:rPr>
          <w:sz w:val="24"/>
          <w:szCs w:val="24"/>
        </w:rPr>
      </w:pPr>
    </w:p>
    <w:sectPr w:rsidR="00BA0416" w:rsidRPr="00EB4313" w:rsidSect="00EB431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93" w:rsidRDefault="00282C93" w:rsidP="000B4ACD">
      <w:pPr>
        <w:spacing w:after="0" w:line="240" w:lineRule="auto"/>
      </w:pPr>
      <w:r>
        <w:separator/>
      </w:r>
    </w:p>
  </w:endnote>
  <w:end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C0" w:rsidRDefault="006E51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282C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525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ACD" w:rsidRDefault="000B4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2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ACD" w:rsidRDefault="000B4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93" w:rsidRDefault="00282C93" w:rsidP="000B4ACD">
      <w:pPr>
        <w:spacing w:after="0" w:line="240" w:lineRule="auto"/>
      </w:pPr>
      <w:r>
        <w:separator/>
      </w:r>
    </w:p>
  </w:footnote>
  <w:foot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C0" w:rsidRDefault="006E51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282C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C0" w:rsidRDefault="00282C93">
    <w:pPr>
      <w:pStyle w:val="Header"/>
      <w:framePr w:wrap="around" w:vAnchor="text" w:hAnchor="margin" w:xAlign="center" w:y="1"/>
      <w:rPr>
        <w:rStyle w:val="PageNumber"/>
      </w:rPr>
    </w:pPr>
  </w:p>
  <w:p w:rsidR="000609C0" w:rsidRDefault="00282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D"/>
    <w:rsid w:val="000B4ACD"/>
    <w:rsid w:val="00124E2F"/>
    <w:rsid w:val="00272224"/>
    <w:rsid w:val="00282C93"/>
    <w:rsid w:val="003273A5"/>
    <w:rsid w:val="0035083D"/>
    <w:rsid w:val="003C637A"/>
    <w:rsid w:val="005862CC"/>
    <w:rsid w:val="00597DB8"/>
    <w:rsid w:val="0065418E"/>
    <w:rsid w:val="00676D56"/>
    <w:rsid w:val="006E5170"/>
    <w:rsid w:val="0078319D"/>
    <w:rsid w:val="007A38C8"/>
    <w:rsid w:val="007C7F4B"/>
    <w:rsid w:val="00A410C4"/>
    <w:rsid w:val="00AD3B52"/>
    <w:rsid w:val="00AE4B60"/>
    <w:rsid w:val="00B23FE8"/>
    <w:rsid w:val="00B965F2"/>
    <w:rsid w:val="00BB278F"/>
    <w:rsid w:val="00BB2B34"/>
    <w:rsid w:val="00C753EF"/>
    <w:rsid w:val="00CA4100"/>
    <w:rsid w:val="00CB6221"/>
    <w:rsid w:val="00DB29AC"/>
    <w:rsid w:val="00E05D11"/>
    <w:rsid w:val="00E56E20"/>
    <w:rsid w:val="00E73A51"/>
    <w:rsid w:val="00EB4313"/>
    <w:rsid w:val="00F203B2"/>
    <w:rsid w:val="00F3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B4A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B4ACD"/>
  </w:style>
  <w:style w:type="paragraph" w:styleId="Footer">
    <w:name w:val="footer"/>
    <w:basedOn w:val="Normal"/>
    <w:link w:val="FooterChar"/>
    <w:uiPriority w:val="99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4AC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B4A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B4ACD"/>
  </w:style>
  <w:style w:type="paragraph" w:styleId="Footer">
    <w:name w:val="footer"/>
    <w:basedOn w:val="Normal"/>
    <w:link w:val="FooterChar"/>
    <w:uiPriority w:val="99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4AC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3576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2014-02-05T07:28:00Z</cp:lastPrinted>
  <dcterms:created xsi:type="dcterms:W3CDTF">2014-01-14T09:53:00Z</dcterms:created>
  <dcterms:modified xsi:type="dcterms:W3CDTF">2014-02-05T08:18:00Z</dcterms:modified>
</cp:coreProperties>
</file>